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spacing w:after="0" w:line="240" w:lineRule="auto"/>
        <w:jc w:val="center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fr-FR"/>
        </w:rPr>
        <w:t xml:space="preserve">La </w:t>
      </w:r>
      <w:r>
        <w:rPr>
          <w:rFonts w:ascii="Arial" w:hAnsi="Arial"/>
          <w:b w:val="1"/>
          <w:bCs w:val="1"/>
          <w:i w:val="1"/>
          <w:iCs w:val="1"/>
          <w:color w:val="222222"/>
          <w:sz w:val="28"/>
          <w:szCs w:val="28"/>
          <w:u w:color="222222"/>
          <w:shd w:val="clear" w:color="auto" w:fill="ffffff"/>
          <w:rtl w:val="0"/>
          <w:lang w:val="fr-FR"/>
        </w:rPr>
        <w:t>Overwatch League</w:t>
      </w:r>
      <w:r>
        <w:rPr>
          <w:rFonts w:ascii="Arial" w:hAnsi="Arial" w:hint="default"/>
          <w:b w:val="1"/>
          <w:bCs w:val="1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™</w:t>
      </w: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fr-FR"/>
        </w:rPr>
        <w:t xml:space="preserve"> s</w:t>
      </w:r>
      <w:r>
        <w:rPr>
          <w:rFonts w:ascii="Arial" w:hAnsi="Arial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fr-FR"/>
        </w:rPr>
        <w:t>allie avec des acteurs majeurs du sport et de l</w:t>
      </w:r>
      <w:r>
        <w:rPr>
          <w:rFonts w:ascii="Arial" w:hAnsi="Arial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fr-FR"/>
        </w:rPr>
        <w:t xml:space="preserve">eSport pour fonder des </w:t>
      </w:r>
      <w:r>
        <w:rPr>
          <w:rFonts w:ascii="Arial" w:hAnsi="Arial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fr-FR"/>
        </w:rPr>
        <w:t>quipes dans les grandes villes du monde entier</w:t>
      </w:r>
    </w:p>
    <w:p>
      <w:pPr>
        <w:pStyle w:val="Body A"/>
        <w:shd w:val="clear" w:color="auto" w:fill="ffffff"/>
        <w:spacing w:after="0" w:line="240" w:lineRule="auto"/>
        <w:jc w:val="center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 </w:t>
      </w:r>
    </w:p>
    <w:p>
      <w:pPr>
        <w:pStyle w:val="Body A"/>
        <w:shd w:val="clear" w:color="auto" w:fill="ffffff"/>
        <w:spacing w:after="0" w:line="240" w:lineRule="auto"/>
        <w:jc w:val="center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La premi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re ligue professionnelle majeure d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’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eSport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 </w:t>
      </w:r>
    </w:p>
    <w:p>
      <w:pPr>
        <w:pStyle w:val="Body A"/>
        <w:shd w:val="clear" w:color="auto" w:fill="ffffff"/>
        <w:spacing w:after="0" w:line="240" w:lineRule="auto"/>
        <w:jc w:val="center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 xml:space="preserve">Les 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quipes de Boston, Los Angeles, Miami-Orlando, New York, San Francisco, S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 xml:space="preserve">oul et Shanghai ont 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t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annonc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es.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PARIS, France, le 12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juillet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2017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–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Activision Blizzard, Inc. (Nasdaq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: ATVI) a annonc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aujourd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hui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acquisition des premi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res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quipes de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 League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™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, qui repr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senteront sept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grandes villes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travers le monde, par des entrepreneurs et des acteurs majeurs du sport traditionnel et de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eSport. 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Parmi les nouveaux propri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taires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quipes, on compte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/>
          <w:color w:val="222222"/>
          <w:sz w:val="19"/>
          <w:szCs w:val="19"/>
          <w:u w:color="222222"/>
          <w:rtl w:val="0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Robert Kraft, PDG du groupe Kraft et des Patriots de la Nouvelle-Angleterre (Boston)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/>
          <w:color w:val="222222"/>
          <w:sz w:val="19"/>
          <w:szCs w:val="19"/>
          <w:u w:color="222222"/>
          <w:rtl w:val="0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Jeff Wilpon, cofondateur et partenaire de Sterling.VC et directeur g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ral des Mets de New York (New York)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/>
          <w:color w:val="222222"/>
          <w:sz w:val="19"/>
          <w:szCs w:val="19"/>
          <w:u w:color="222222"/>
          <w:rtl w:val="0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Noah Whinston, PDG des Immortals (Los Angeles)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/>
          <w:color w:val="222222"/>
          <w:sz w:val="19"/>
          <w:szCs w:val="19"/>
          <w:u w:color="222222"/>
          <w:rtl w:val="0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Ben Spoont, PDG et cofondateur de Misfits Gaming (Miami-Orlando)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/>
          <w:color w:val="222222"/>
          <w:sz w:val="19"/>
          <w:szCs w:val="19"/>
          <w:u w:color="222222"/>
          <w:rtl w:val="0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Andy Miller, pr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sident et fondateur de NRG Esports (San Francisco)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/>
          <w:color w:val="222222"/>
          <w:sz w:val="19"/>
          <w:szCs w:val="19"/>
          <w:u w:color="222222"/>
          <w:rtl w:val="0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NetEase (Shanghai)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/>
          <w:color w:val="222222"/>
          <w:sz w:val="19"/>
          <w:szCs w:val="19"/>
          <w:u w:color="222222"/>
          <w:rtl w:val="0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Kevin Chou, cofondateur de Kabam (S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oul) 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« 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 touche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j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plus de 30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millions de joueurs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travers le monde.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 xml:space="preserve">Overwatch League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c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brera et 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compensera nos joueurs les plus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vou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 et offrira aux fans de nouvelles occasions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changer entre eux, a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clar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Bobby Kotick, PDG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Activision Blizzard. Nous sommes ravis de faire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 avec les leaders de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eSport et du sport traditionnel pour rendre hommage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nos joueurs et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tablir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 League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.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»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 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« 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 suit un groupe h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roclite de h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ros venus du monde entier qui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fendent une vision optimiste de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avenir, et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 League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 est empreinte du m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ê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me esprit, explique Mike Morhaime, PDG et cofondateur de Blizzard Entertainment. Cette ligue est destin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 aux fans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eSport, de sport traditionnel et de jeux vid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o, et nous sommes ravis de voir les premi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res grandes villes internationales de la ligue repr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sent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 par des individus et des organisations aussi passionn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 par la comp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tition professionnelle que nous et forts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une exp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rience consid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rable dans ces trois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domaines.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»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</w:p>
    <w:p>
      <w:pPr>
        <w:pStyle w:val="Body A"/>
        <w:spacing w:after="0" w:line="240" w:lineRule="auto"/>
        <w:rPr>
          <w:rFonts w:ascii="Arial" w:cs="Arial" w:hAnsi="Arial" w:eastAsia="Arial"/>
          <w:sz w:val="19"/>
          <w:szCs w:val="19"/>
          <w:lang w:val="fr-FR"/>
        </w:rPr>
      </w:pPr>
      <w:r>
        <w:rPr>
          <w:rFonts w:ascii="Arial" w:hAnsi="Arial" w:hint="default"/>
          <w:sz w:val="19"/>
          <w:szCs w:val="19"/>
          <w:rtl w:val="0"/>
          <w:lang w:val="fr-FR"/>
        </w:rPr>
        <w:t>« </w:t>
      </w:r>
      <w:r>
        <w:rPr>
          <w:rFonts w:ascii="Arial" w:hAnsi="Arial"/>
          <w:sz w:val="19"/>
          <w:szCs w:val="19"/>
          <w:rtl w:val="0"/>
          <w:lang w:val="fr-FR"/>
        </w:rPr>
        <w:t>Nous surveillons le march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fr-FR"/>
        </w:rPr>
        <w:t>de l</w:t>
      </w:r>
      <w:r>
        <w:rPr>
          <w:rFonts w:ascii="Arial" w:hAnsi="Arial" w:hint="default"/>
          <w:sz w:val="19"/>
          <w:szCs w:val="19"/>
          <w:rtl w:val="0"/>
          <w:lang w:val="fr-FR"/>
        </w:rPr>
        <w:t>’</w:t>
      </w:r>
      <w:r>
        <w:rPr>
          <w:rFonts w:ascii="Arial" w:hAnsi="Arial"/>
          <w:sz w:val="19"/>
          <w:szCs w:val="19"/>
          <w:rtl w:val="0"/>
          <w:lang w:val="fr-FR"/>
        </w:rPr>
        <w:t>eSport depuis plusieurs ann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fr-FR"/>
        </w:rPr>
        <w:t>es, et nous attendions la bonne opportunit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fr-FR"/>
        </w:rPr>
        <w:t xml:space="preserve">pour nous lancer,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explique Robert Kraft, PDG du groupe Kraft.</w:t>
      </w:r>
      <w:r>
        <w:rPr>
          <w:rFonts w:ascii="Arial" w:hAnsi="Arial"/>
          <w:sz w:val="19"/>
          <w:szCs w:val="19"/>
          <w:rtl w:val="0"/>
          <w:lang w:val="fr-FR"/>
        </w:rPr>
        <w:t xml:space="preserve"> Devant l</w:t>
      </w:r>
      <w:r>
        <w:rPr>
          <w:rFonts w:ascii="Arial" w:hAnsi="Arial" w:hint="default"/>
          <w:sz w:val="19"/>
          <w:szCs w:val="19"/>
          <w:rtl w:val="0"/>
          <w:lang w:val="fr-FR"/>
        </w:rPr>
        <w:t>’</w:t>
      </w:r>
      <w:r>
        <w:rPr>
          <w:rFonts w:ascii="Arial" w:hAnsi="Arial"/>
          <w:sz w:val="19"/>
          <w:szCs w:val="19"/>
          <w:rtl w:val="0"/>
          <w:lang w:val="fr-FR"/>
        </w:rPr>
        <w:t>incroyable succ</w:t>
      </w:r>
      <w:r>
        <w:rPr>
          <w:rFonts w:ascii="Arial" w:hAnsi="Arial" w:hint="default"/>
          <w:sz w:val="19"/>
          <w:szCs w:val="19"/>
          <w:rtl w:val="0"/>
          <w:lang w:val="fr-FR"/>
        </w:rPr>
        <w:t>è</w:t>
      </w:r>
      <w:r>
        <w:rPr>
          <w:rFonts w:ascii="Arial" w:hAnsi="Arial"/>
          <w:sz w:val="19"/>
          <w:szCs w:val="19"/>
          <w:rtl w:val="0"/>
          <w:lang w:val="fr-FR"/>
        </w:rPr>
        <w:t>s international d</w:t>
      </w:r>
      <w:r>
        <w:rPr>
          <w:rFonts w:ascii="Arial" w:hAnsi="Arial" w:hint="default"/>
          <w:sz w:val="19"/>
          <w:szCs w:val="19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9"/>
          <w:szCs w:val="19"/>
          <w:rtl w:val="0"/>
          <w:lang w:val="fr-FR"/>
        </w:rPr>
        <w:t>Overwatch</w:t>
      </w:r>
      <w:r>
        <w:rPr>
          <w:rFonts w:ascii="Arial" w:hAnsi="Arial"/>
          <w:sz w:val="19"/>
          <w:szCs w:val="19"/>
          <w:rtl w:val="0"/>
          <w:lang w:val="fr-FR"/>
        </w:rPr>
        <w:t xml:space="preserve"> depuis sa sortie, ainsi que le soin tout particulier apport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à </w:t>
      </w:r>
      <w:r>
        <w:rPr>
          <w:rFonts w:ascii="Arial" w:hAnsi="Arial"/>
          <w:sz w:val="19"/>
          <w:szCs w:val="19"/>
          <w:rtl w:val="0"/>
          <w:lang w:val="fr-FR"/>
        </w:rPr>
        <w:t xml:space="preserve">la structure et 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à </w:t>
      </w:r>
      <w:r>
        <w:rPr>
          <w:rFonts w:ascii="Arial" w:hAnsi="Arial"/>
          <w:sz w:val="19"/>
          <w:szCs w:val="19"/>
          <w:rtl w:val="0"/>
          <w:lang w:val="fr-FR"/>
        </w:rPr>
        <w:t>la strat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fr-FR"/>
        </w:rPr>
        <w:t>gie de cette ligue qui repr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fr-FR"/>
        </w:rPr>
        <w:t>sente ind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fr-FR"/>
        </w:rPr>
        <w:t>niablement l</w:t>
      </w:r>
      <w:r>
        <w:rPr>
          <w:rFonts w:ascii="Arial" w:hAnsi="Arial" w:hint="default"/>
          <w:sz w:val="19"/>
          <w:szCs w:val="19"/>
          <w:rtl w:val="0"/>
          <w:lang w:val="fr-FR"/>
        </w:rPr>
        <w:t>’</w:t>
      </w:r>
      <w:r>
        <w:rPr>
          <w:rFonts w:ascii="Arial" w:hAnsi="Arial"/>
          <w:sz w:val="19"/>
          <w:szCs w:val="19"/>
          <w:rtl w:val="0"/>
          <w:lang w:val="fr-FR"/>
        </w:rPr>
        <w:t>avenir de l</w:t>
      </w:r>
      <w:r>
        <w:rPr>
          <w:rFonts w:ascii="Arial" w:hAnsi="Arial" w:hint="default"/>
          <w:sz w:val="19"/>
          <w:szCs w:val="19"/>
          <w:rtl w:val="0"/>
          <w:lang w:val="fr-FR"/>
        </w:rPr>
        <w:t>’</w:t>
      </w:r>
      <w:r>
        <w:rPr>
          <w:rFonts w:ascii="Arial" w:hAnsi="Arial"/>
          <w:sz w:val="19"/>
          <w:szCs w:val="19"/>
          <w:rtl w:val="0"/>
          <w:lang w:val="fr-FR"/>
        </w:rPr>
        <w:t xml:space="preserve">eSport, le groupe Kraft a su que le moment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fr-FR"/>
        </w:rPr>
        <w:t>tait venu.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 » 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«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C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est un honneur de faire partie des propri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taires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quipes de cette premi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saison de la ligue,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clare Jeff Wilpon, cofondateur et partenaire de Sterling.VC, un fonds de capital-risque. Notre participation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 League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 pourrait nous permettre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occuper une place de premier plan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une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poque o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ù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la technologie converge avec le sport et les m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dias, c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est une occasion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ne pas manquer. Ce partenariat entre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 League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 et quelques-uns des plus grands groupes du sport professionnel est une opportunit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unique de rassembler des millions de fans passionn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 autour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un des sports les plus florissants du monde, mais aussi de continuer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repr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senter New York avec fiert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.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»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«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Les Immortals attendent avec impatience le lancement de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 League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 depuis son annonce. Nous avons des valeurs communes et nous partageons une m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ê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me vision du futur de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eSport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; nous sommes donc honor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 de faire partie des premiers membres de cette ligue internationale, raconte Noah Whinston, PDG des Immortals. Aux c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ô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 de nos partenaires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AEG, nous sommes ravis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’ê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tre les pionniers de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eSport 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gional avec cette premi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re franchise et de perp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tuer au passage la tradition des championnats de Los Angeles.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»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«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Misfits Gaming est ravi de rejoindre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 xml:space="preserve">Overwatch League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et de repr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senter les formidables villes de Miami et Orlando, assure Ben Spoont, PDG et cofondateur de Misfits Gaming. Nous avons toujours voulu participer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une ligue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eSport regroupant des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quipes locales, et avec notre partenaire Miami Heat, nous nous 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jouissons de pouvoir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velopper des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v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nements palpitants pour nos fans dans les mois et ann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venir. Ce sera une formidable exp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rience pour les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quipes et pour tous les amateurs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eSport.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»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«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NRG Esports est extr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ê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mement fier de repr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senter San Francisco et toute la Californie du Nord pour le lancement de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 League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,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clare Andy Miller, pr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sident et fondateur de NRG Esports. NRG croit beaucoup en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 et a fond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une des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quipes les plus populaires du monde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 la sortie du jeu. Nous avons h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â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te de former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 qui repr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sentera la baie de San Francisco.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»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«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NetEase se passionne pour le jeu vid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o et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 League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 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tait une opportunit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que nous ne voulions pas manquer, explique William Ding, PDG de NetEase.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implication des joueurs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 et de sa communaut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de fans a pos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les fondations qui nous permettront de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velopper une ligue mondiale prosp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re, et nous avons h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â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te de former une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lite pour repr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senter Shanghai et inspirer les fans du monde entier.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» 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  <w:shd w:val="clear" w:color="auto" w:fill="ffffff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En tant que fans d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eSport, nous avons toujours consid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r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S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oul comme le c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œ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ur du jeu comp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titif au niveau mondial, affirme Kevin Chou, cofondateur de Kabam. Nous sommes tr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s honor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s de repr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senter le berceau de l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eSport en tant que propri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taires de l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quipe de S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oul de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Overwatch League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, et nous sommes ravis de collaborer avec la communaut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la plus passionn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e et enthousiaste du monde.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 »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Overwatch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 a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t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cr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éé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par l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diteur reconnu dans le monde Blizzard Entertainment, connu pour ses franchises embl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matiques, comme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World of Warcraft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®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,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Hearthstone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®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,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StarCraft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®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et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Heroes of the Storm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®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, qui ont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t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nombreuses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poser les fondations de l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eSport professionnel et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repousser ses limites au cours des 15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derni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res ann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es. Figurant parmi vingt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titres de Blizzard ayant battu des records de vente au cours des deux derni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res d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cennies,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Overwatch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 a atteint les 30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millions de joueurs plus rapidement que tous ses a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î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n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s. Con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ç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u pour le jeu comp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titif en ligne,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Overwatch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 propose des personnages m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morables et une action effr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n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e qui passionne les joueurs comme les spectateurs.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 League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, qui sera lanc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 dans le courant de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ann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e, est une opportunit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unique pour les propri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taires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quipes et les joueurs. En tant que premi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re ligue majeure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eSport b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â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tie autour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quipes locales,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 League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 encouragera le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veloppement des communaut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 de fans locales. Pour la premi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re saison, les parties seront disput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 dans un stade dans la 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gion de Los Angeles, le temps que les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veloppent leurs lieux de comp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tition locaux officiels pour les rencontres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domicile et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ext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rieur. Les matchs auront lieu tous les jeudis, vendredis et samedis. Un programme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taill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et plus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informations sur les ventes de billets seront communiqu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ici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ouverture.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La ligue g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rera des revenus pour les propri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taires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quipes par la publicit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, la vente de billets et les droits de diffusion, tandis que les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quipes toucheront une part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gale de tous les revenus g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s par la ligue. Les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quipes conserveront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galement tous les revenus locaux g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domicile, jusqu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’à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un montant fixe par ann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; une premi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re dans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eSport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! Au-del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de ce plafond, un pourcentage ira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ensemble des revenus partag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s par toute la ligue. En outre, les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quipes seront habilit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g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rer et mon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tiser un maximum de 5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v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nements amateurs par an sur leur territoire et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profiter des ventes de produits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riv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 affili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la ligue sur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 (50% de ces revenus seront revers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 dans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ensemble des revenus commun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toutes les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quipes).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Overwatch League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 offrira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galement aux annonceurs et aux sponsors des opportunit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s inou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ï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es dans le monde de l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eSport, avec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des communaut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 de fans internationales que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on ne trouve pas dans le sport traditionnel et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des analyses et un ciblage sup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rieurs aux formes de publicit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fr-FR"/>
        </w:rPr>
        <w:t>traditionnelles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.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ann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 pass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e, 285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millions de spectateurs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travers le monde ont suivi des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v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nements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eSport</w:t>
      </w:r>
      <w:r>
        <w:rPr>
          <w:rFonts w:ascii="Arial" w:hAnsi="Arial"/>
          <w:color w:val="1155cc"/>
          <w:u w:val="single" w:color="1155cc"/>
          <w:vertAlign w:val="superscript"/>
          <w:rtl w:val="0"/>
          <w:lang w:val="fr-FR"/>
        </w:rPr>
        <w:t>[1]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. Le public de 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eSport grandit constamment et couvre quelques-unes des cat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gories 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mographiques les plus difficiles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atteindre et les plus recherch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es, avec des repr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sentants de la g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ration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Y deux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trois fois plus nombreux que pour les 4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ligues majeures du sport am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ricain </w:t>
      </w:r>
      <w:r>
        <w:rPr>
          <w:rFonts w:ascii="Arial" w:hAnsi="Arial"/>
          <w:color w:val="1155cc"/>
          <w:u w:val="single" w:color="1155cc"/>
          <w:vertAlign w:val="superscript"/>
          <w:rtl w:val="0"/>
          <w:lang w:val="fr-FR"/>
        </w:rPr>
        <w:t>[2]</w:t>
      </w:r>
      <w:r>
        <w:rPr>
          <w:rFonts w:ascii="Arial" w:hAnsi="Arial"/>
          <w:color w:val="1155cc"/>
          <w:u w:color="1155cc"/>
          <w:rtl w:val="0"/>
          <w:lang w:val="fr-FR"/>
        </w:rPr>
        <w:t>.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</w:p>
    <w:p>
      <w:pPr>
        <w:pStyle w:val="Body A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Pour en savoir plus sur la 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fr-FR"/>
        </w:rPr>
        <w:t>Overwatch League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>, rendez-vous sur le site officiel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: </w:t>
      </w:r>
      <w:r>
        <w:rPr>
          <w:rStyle w:val="Hyperlink.0"/>
          <w:rFonts w:ascii="Arial" w:cs="Arial" w:hAnsi="Arial" w:eastAsia="Arial"/>
          <w:color w:val="0000ff"/>
          <w:sz w:val="19"/>
          <w:szCs w:val="19"/>
          <w:u w:val="single" w:color="0000ff"/>
          <w:lang w:val="fr-FR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19"/>
          <w:szCs w:val="19"/>
          <w:u w:val="single" w:color="0000ff"/>
          <w:lang w:val="fr-FR"/>
        </w:rPr>
        <w:instrText xml:space="preserve"> HYPERLINK "http://www.overwatchleague.com/"</w:instrText>
      </w:r>
      <w:r>
        <w:rPr>
          <w:rStyle w:val="Hyperlink.0"/>
          <w:rFonts w:ascii="Arial" w:cs="Arial" w:hAnsi="Arial" w:eastAsia="Arial"/>
          <w:color w:val="0000ff"/>
          <w:sz w:val="19"/>
          <w:szCs w:val="19"/>
          <w:u w:val="single" w:color="0000ff"/>
          <w:lang w:val="fr-FR"/>
        </w:rPr>
        <w:fldChar w:fldCharType="separate" w:fldLock="0"/>
      </w:r>
      <w:r>
        <w:rPr>
          <w:rStyle w:val="Hyperlink.0"/>
          <w:rFonts w:ascii="Arial" w:hAnsi="Arial"/>
          <w:color w:val="0000ff"/>
          <w:sz w:val="19"/>
          <w:szCs w:val="19"/>
          <w:u w:val="single" w:color="0000ff"/>
          <w:rtl w:val="0"/>
          <w:lang w:val="fr-FR"/>
        </w:rPr>
        <w:t>www.overwatchleague.com</w:t>
      </w:r>
      <w:r>
        <w:rPr>
          <w:lang w:val="fr-FR"/>
        </w:rPr>
        <w:fldChar w:fldCharType="end" w:fldLock="0"/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.</w:t>
      </w:r>
    </w:p>
    <w:p>
      <w:pPr>
        <w:pStyle w:val="Body A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</w:p>
    <w:p>
      <w:pPr>
        <w:pStyle w:val="Body A"/>
        <w:shd w:val="clear" w:color="auto" w:fill="ffffff"/>
        <w:spacing w:after="0" w:line="240" w:lineRule="auto"/>
        <w:jc w:val="both"/>
        <w:rPr>
          <w:rStyle w:val="None"/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À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propos d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Activision Blizzard, Inc.</w:t>
      </w:r>
    </w:p>
    <w:p>
      <w:pPr>
        <w:pStyle w:val="Body A"/>
        <w:shd w:val="clear" w:color="auto" w:fill="ffffff"/>
        <w:spacing w:after="0" w:line="240" w:lineRule="auto"/>
        <w:jc w:val="both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Style w:val="None"/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Activision Blizzard, Inc., membre du Fortune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500 et du S&amp;P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500, est l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une des entreprises autonomes de divertissement interactif les plus performantes au monde. Nous divertissons des millions d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utilisateurs actifs par mois dans le monde avec des franchises comme Call of Duty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, Destiny, et Skylanders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®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d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Activision, World of Warcraft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, Overwatch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, Hearthstone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, Diablo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, StarCraft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®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et Heroes of the Storm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®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de Blizzard Entertainment, Candy Crush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™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, Pet Rescue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™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, Bubble Witch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™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et Farm Heroes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™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de King. L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entreprise figure parmi le classement du magazine Fortune qui recense les 100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meilleurs lieux de travail (100 Best Companies To Work For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). Bas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 xml:space="preserve">é à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Santa Monica, en Californie, Activision Blizzard poss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è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de des bureaux dans le monde entier et ses jeux sont disponibles dans plus de 196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pays. Pour plus d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informations sur Activision Blizzard et ses produits, rendez-vous sur le site de l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’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entreprise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fr-FR"/>
        </w:rPr>
        <w:t> 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 xml:space="preserve">: </w:t>
      </w:r>
      <w:r>
        <w:rPr>
          <w:rStyle w:val="Hyperlink.0"/>
          <w:rFonts w:ascii="Arial" w:cs="Arial" w:hAnsi="Arial" w:eastAsia="Arial"/>
          <w:color w:val="0000ff"/>
          <w:sz w:val="19"/>
          <w:szCs w:val="19"/>
          <w:u w:val="single" w:color="0000ff"/>
          <w:lang w:val="fr-FR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19"/>
          <w:szCs w:val="19"/>
          <w:u w:val="single" w:color="0000ff"/>
          <w:lang w:val="fr-FR"/>
        </w:rPr>
        <w:instrText xml:space="preserve"> HYPERLINK "http://www.activisionblizzard.com"</w:instrText>
      </w:r>
      <w:r>
        <w:rPr>
          <w:rStyle w:val="Hyperlink.0"/>
          <w:rFonts w:ascii="Arial" w:cs="Arial" w:hAnsi="Arial" w:eastAsia="Arial"/>
          <w:color w:val="0000ff"/>
          <w:sz w:val="19"/>
          <w:szCs w:val="19"/>
          <w:u w:val="single" w:color="0000ff"/>
          <w:lang w:val="fr-FR"/>
        </w:rPr>
        <w:fldChar w:fldCharType="separate" w:fldLock="0"/>
      </w:r>
      <w:r>
        <w:rPr>
          <w:rStyle w:val="Hyperlink.0"/>
          <w:rFonts w:ascii="Arial" w:hAnsi="Arial"/>
          <w:color w:val="0000ff"/>
          <w:sz w:val="19"/>
          <w:szCs w:val="19"/>
          <w:u w:val="single" w:color="0000ff"/>
          <w:rtl w:val="0"/>
          <w:lang w:val="fr-FR"/>
        </w:rPr>
        <w:t>www.activisionblizzard.com</w:t>
      </w:r>
      <w:r>
        <w:rPr>
          <w:lang w:val="fr-FR"/>
        </w:rPr>
        <w:fldChar w:fldCharType="end" w:fldLock="0"/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.</w:t>
      </w:r>
    </w:p>
    <w:p>
      <w:pPr>
        <w:pStyle w:val="Body A"/>
        <w:shd w:val="clear" w:color="auto" w:fill="ffffff"/>
        <w:spacing w:after="0" w:line="240" w:lineRule="auto"/>
        <w:jc w:val="both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center"/>
        <w:rPr>
          <w:rStyle w:val="None"/>
          <w:rFonts w:ascii="Arial" w:cs="Arial" w:hAnsi="Arial" w:eastAsia="Arial"/>
          <w:color w:val="222222"/>
          <w:sz w:val="19"/>
          <w:szCs w:val="19"/>
          <w:u w:color="222222"/>
          <w:lang w:val="fr-FR"/>
        </w:rPr>
      </w:pP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fr-FR"/>
        </w:rPr>
        <w:t>###</w:t>
      </w:r>
    </w:p>
    <w:p>
      <w:pPr>
        <w:pStyle w:val="Body A"/>
        <w:shd w:val="clear" w:color="auto" w:fill="ffffff"/>
        <w:spacing w:after="0" w:line="240" w:lineRule="auto"/>
        <w:jc w:val="center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  <mc:AlternateContent>
          <mc:Choice Requires="wps">
            <w:drawing>
              <wp:inline distT="0" distB="0" distL="0" distR="0">
                <wp:extent cx="1960880" cy="1270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54.4pt;height:1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i w:val="1"/>
          <w:iCs w:val="1"/>
          <w:sz w:val="16"/>
          <w:szCs w:val="16"/>
          <w:lang w:val="fr-FR"/>
        </w:rPr>
      </w:pPr>
      <w:bookmarkStart w:name="m_558941283632840886__ftn1" w:id="0"/>
      <w:r>
        <w:rPr>
          <w:rStyle w:val="None"/>
          <w:rFonts w:ascii="Arial" w:hAnsi="Arial"/>
          <w:b w:val="1"/>
          <w:bCs w:val="1"/>
          <w:i w:val="1"/>
          <w:iCs w:val="1"/>
          <w:sz w:val="20"/>
          <w:szCs w:val="20"/>
          <w:u w:val="single"/>
          <w:vertAlign w:val="superscript"/>
          <w:rtl w:val="0"/>
          <w:lang w:val="fr-FR"/>
        </w:rPr>
        <w:t>[</w:t>
      </w:r>
      <w:r>
        <w:rPr>
          <w:rStyle w:val="None"/>
          <w:rFonts w:ascii="Arial" w:hAnsi="Arial"/>
          <w:b w:val="1"/>
          <w:bCs w:val="1"/>
          <w:i w:val="1"/>
          <w:iCs w:val="1"/>
          <w:sz w:val="16"/>
          <w:szCs w:val="16"/>
          <w:u w:val="single"/>
          <w:vertAlign w:val="superscript"/>
          <w:rtl w:val="0"/>
          <w:lang w:val="fr-FR"/>
        </w:rPr>
        <w:t>1]</w:t>
      </w:r>
      <w:bookmarkEnd w:id="0"/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 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Newzoo, 2017</w:t>
      </w:r>
    </w:p>
    <w:p>
      <w:pPr>
        <w:pStyle w:val="Body A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i w:val="1"/>
          <w:iCs w:val="1"/>
          <w:sz w:val="16"/>
          <w:szCs w:val="16"/>
          <w:lang w:val="fr-FR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16"/>
          <w:szCs w:val="16"/>
          <w:u w:val="single"/>
          <w:vertAlign w:val="superscript"/>
          <w:rtl w:val="0"/>
          <w:lang w:val="fr-FR"/>
        </w:rPr>
        <w:t>[2]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 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Chiffres relatifs au public de l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’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eSport issus d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’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un sondage r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alis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par Blizzard Consumer Insights aupr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è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s de 5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 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000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 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spectateurs d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’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eSport 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travers le monde en 2016. Chiffres relatifs au sport professionnel am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ricain fournis par Barclays 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« 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Future of Sports: Aggregator of Platforms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 »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, septembre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 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fr-FR"/>
        </w:rPr>
        <w:t>2016.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u w:val="single"/>
          <w:lang w:val="fr-FR"/>
        </w:rPr>
      </w:pP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  <w:lang w:val="fr-FR"/>
        </w:rPr>
        <w:t xml:space="preserve">Contacts Presse de la </w:t>
      </w:r>
      <w:r>
        <w:rPr>
          <w:rStyle w:val="None"/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fr-FR"/>
        </w:rPr>
        <w:t>Overwatch League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  <w:lang w:val="fr-FR"/>
        </w:rPr>
        <w:t> 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  <w:lang w:val="fr-FR"/>
        </w:rPr>
        <w:t>:</w:t>
      </w:r>
    </w:p>
    <w:p>
      <w:pPr>
        <w:pStyle w:val="No Spacing"/>
        <w:rPr>
          <w:rStyle w:val="None"/>
          <w:u w:color="ed7d31"/>
          <w:lang w:val="fr-FR"/>
        </w:rPr>
      </w:pPr>
      <w:r>
        <w:rPr>
          <w:rStyle w:val="None"/>
          <w:u w:color="ed7d31"/>
          <w:rtl w:val="0"/>
          <w:lang w:val="en-US"/>
        </w:rPr>
        <w:t>Alexandre Lennuyeux</w:t>
      </w:r>
    </w:p>
    <w:p>
      <w:pPr>
        <w:pStyle w:val="No Spacing"/>
        <w:rPr>
          <w:rStyle w:val="None"/>
          <w:u w:color="ed7d31"/>
          <w:lang w:val="fr-FR"/>
        </w:rPr>
      </w:pPr>
      <w:r>
        <w:rPr>
          <w:rStyle w:val="Hyperlink.1"/>
          <w:lang w:val="fr-FR"/>
        </w:rPr>
        <w:fldChar w:fldCharType="begin" w:fldLock="0"/>
      </w:r>
      <w:r>
        <w:rPr>
          <w:rStyle w:val="Hyperlink.1"/>
          <w:lang w:val="fr-FR"/>
        </w:rPr>
        <w:instrText xml:space="preserve"> HYPERLINK "mailto:alennuyeux@blizzard.com"</w:instrText>
      </w:r>
      <w:r>
        <w:rPr>
          <w:rStyle w:val="Hyperlink.1"/>
          <w:lang w:val="fr-FR"/>
        </w:rPr>
        <w:fldChar w:fldCharType="separate" w:fldLock="0"/>
      </w:r>
      <w:r>
        <w:rPr>
          <w:rStyle w:val="Hyperlink.1"/>
          <w:rtl w:val="0"/>
          <w:lang w:val="fr-FR"/>
        </w:rPr>
        <w:t>alennuyeux</w:t>
      </w:r>
      <w:r>
        <w:rPr>
          <w:rStyle w:val="Hyperlink.1"/>
          <w:rtl w:val="0"/>
          <w:lang w:val="fr-FR"/>
        </w:rPr>
        <w:t>@blizzard.com</w:t>
      </w:r>
      <w:r>
        <w:rPr>
          <w:lang w:val="fr-FR"/>
        </w:rPr>
        <w:fldChar w:fldCharType="end" w:fldLock="0"/>
      </w:r>
      <w:r>
        <w:rPr>
          <w:rStyle w:val="None"/>
          <w:u w:color="ed7d31"/>
          <w:rtl w:val="0"/>
          <w:lang w:val="en-US"/>
        </w:rPr>
        <w:t xml:space="preserve"> </w:t>
      </w:r>
    </w:p>
    <w:p>
      <w:pPr>
        <w:pStyle w:val="No Spacing"/>
      </w:pPr>
    </w:p>
    <w:p>
      <w:pPr>
        <w:pStyle w:val="No Spacing"/>
        <w:rPr>
          <w:lang w:val="fr-FR"/>
        </w:rPr>
      </w:pPr>
      <w:r>
        <w:rPr>
          <w:rStyle w:val="None"/>
          <w:rtl w:val="0"/>
          <w:lang w:val="fr-FR"/>
        </w:rPr>
        <w:t>Guy Cunis</w:t>
      </w:r>
    </w:p>
    <w:p>
      <w:pPr>
        <w:pStyle w:val="Default"/>
        <w:spacing w:after="160" w:line="259" w:lineRule="auto"/>
        <w:rPr>
          <w:rStyle w:val="None"/>
          <w:u w:color="00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"mailto:gcunis@blizzard.com"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gcunis@blizzard.com</w:t>
      </w:r>
      <w:r>
        <w:rPr/>
        <w:fldChar w:fldCharType="end" w:fldLock="0"/>
      </w:r>
    </w:p>
    <w:p>
      <w:pPr>
        <w:pStyle w:val="No Spacing"/>
        <w:rPr>
          <w:lang w:val="fr-FR"/>
        </w:rPr>
      </w:pPr>
      <w:r>
        <w:rPr>
          <w:rStyle w:val="None"/>
          <w:rtl w:val="0"/>
          <w:lang w:val="fr-FR"/>
        </w:rPr>
        <w:t>Mary Osako</w:t>
      </w:r>
    </w:p>
    <w:p>
      <w:pPr>
        <w:pStyle w:val="No Spacing"/>
      </w:pPr>
      <w:r>
        <w:rPr>
          <w:rStyle w:val="Hyperlink.3"/>
          <w:color w:val="0000ff"/>
          <w:u w:val="single" w:color="0000ff"/>
          <w:lang w:val="fr-FR"/>
        </w:rPr>
        <w:fldChar w:fldCharType="begin" w:fldLock="0"/>
      </w:r>
      <w:r>
        <w:rPr>
          <w:rStyle w:val="Hyperlink.3"/>
          <w:color w:val="0000ff"/>
          <w:u w:val="single" w:color="0000ff"/>
          <w:lang w:val="fr-FR"/>
        </w:rPr>
        <w:instrText xml:space="preserve"> HYPERLINK "mailto:mary.osako@activision.com"</w:instrText>
      </w:r>
      <w:r>
        <w:rPr>
          <w:rStyle w:val="Hyperlink.3"/>
          <w:color w:val="0000ff"/>
          <w:u w:val="single" w:color="0000ff"/>
          <w:lang w:val="fr-FR"/>
        </w:rPr>
        <w:fldChar w:fldCharType="separate" w:fldLock="0"/>
      </w:r>
      <w:r>
        <w:rPr>
          <w:rStyle w:val="Hyperlink.3"/>
          <w:color w:val="0000ff"/>
          <w:u w:val="single" w:color="0000ff"/>
          <w:rtl w:val="0"/>
          <w:lang w:val="fr-FR"/>
        </w:rPr>
        <w:t>mary.osako@activision.com</w:t>
      </w:r>
      <w:r>
        <w:rPr>
          <w:lang w:val="fr-FR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ff"/>
      <w:sz w:val="19"/>
      <w:szCs w:val="19"/>
      <w:u w:val="single" w:color="0000ff"/>
      <w:lang w:val="fr-FR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olor w:val="0000ff"/>
      <w:u w:val="single" w:color="0000ff"/>
      <w:lang w:val="fr-FR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Hyperlink.3">
    <w:name w:val="Hyperlink.3"/>
    <w:basedOn w:val="None"/>
    <w:next w:val="Hyperlink.3"/>
    <w:rPr>
      <w:color w:val="0000ff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